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8B5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Cs/>
          <w:sz w:val="32"/>
          <w:szCs w:val="44"/>
        </w:rPr>
      </w:pPr>
    </w:p>
    <w:p w14:paraId="5EDFAE2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D44B482">
      <w:pPr>
        <w:rPr>
          <w:rFonts w:hint="default" w:ascii="Times New Roman" w:hAnsi="Times New Roman" w:cs="Times New Roman"/>
        </w:rPr>
      </w:pPr>
    </w:p>
    <w:p w14:paraId="2BAC01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AFA397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Cs/>
          <w:sz w:val="32"/>
          <w:szCs w:val="44"/>
        </w:rPr>
      </w:pPr>
    </w:p>
    <w:p w14:paraId="231A1B5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14:paraId="55753A2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14:paraId="0A1CFF6D">
      <w:pPr>
        <w:spacing w:line="600" w:lineRule="exact"/>
        <w:jc w:val="center"/>
        <w:rPr>
          <w:rFonts w:hint="default" w:ascii="Times New Roman" w:hAnsi="Times New Roman" w:cs="Times New Roman"/>
          <w:b/>
          <w:sz w:val="32"/>
          <w:szCs w:val="32"/>
          <w:lang w:val="en-US"/>
        </w:rPr>
      </w:pPr>
      <w:r>
        <w:rPr>
          <w:rFonts w:hint="default" w:ascii="Times New Roman" w:hAnsi="Times New Roman" w:eastAsia="仿宋" w:cs="Times New Roman"/>
          <w:sz w:val="32"/>
          <w:szCs w:val="30"/>
        </w:rPr>
        <w:t>同政呈〔</w:t>
      </w:r>
      <w:r>
        <w:rPr>
          <w:rFonts w:hint="default" w:ascii="Times New Roman" w:hAnsi="Times New Roman" w:eastAsia="仿宋" w:cs="Times New Roman"/>
          <w:sz w:val="32"/>
          <w:szCs w:val="30"/>
          <w:lang w:val="en-US" w:eastAsia="zh-CN"/>
        </w:rPr>
        <w:t>202</w:t>
      </w:r>
      <w:r>
        <w:rPr>
          <w:rFonts w:hint="default" w:ascii="Times New Roman" w:hAnsi="Times New Roman" w:eastAsia="仿宋" w:cs="Times New Roman"/>
          <w:sz w:val="32"/>
          <w:szCs w:val="30"/>
          <w:lang w:val="en-US" w:eastAsia="zh-CN"/>
        </w:rPr>
        <w:t>6</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0"/>
          <w:lang w:val="en-US" w:eastAsia="zh-CN"/>
        </w:rPr>
        <w:t>1</w:t>
      </w:r>
      <w:r>
        <w:rPr>
          <w:rFonts w:hint="default" w:ascii="Times New Roman" w:hAnsi="Times New Roman" w:eastAsia="仿宋" w:cs="Times New Roman"/>
          <w:sz w:val="32"/>
          <w:szCs w:val="30"/>
        </w:rPr>
        <w:t xml:space="preserve">号 </w:t>
      </w:r>
      <w:r>
        <w:rPr>
          <w:rFonts w:hint="default" w:ascii="Times New Roman" w:hAnsi="Times New Roman" w:eastAsia="仿宋" w:cs="Times New Roman"/>
          <w:sz w:val="32"/>
          <w:szCs w:val="30"/>
          <w:lang w:val="en-US" w:eastAsia="zh-CN"/>
        </w:rPr>
        <w:t xml:space="preserve"> </w:t>
      </w:r>
      <w:r>
        <w:rPr>
          <w:rFonts w:hint="default" w:ascii="Times New Roman" w:hAnsi="Times New Roman" w:eastAsia="仿宋" w:cs="Times New Roman"/>
          <w:color w:val="0000FF"/>
          <w:sz w:val="32"/>
          <w:szCs w:val="30"/>
        </w:rPr>
        <w:t xml:space="preserve">             </w:t>
      </w:r>
      <w:r>
        <w:rPr>
          <w:rFonts w:hint="default" w:ascii="Times New Roman" w:hAnsi="Times New Roman" w:eastAsia="仿宋" w:cs="Times New Roman"/>
          <w:color w:val="0000FF"/>
          <w:sz w:val="32"/>
          <w:szCs w:val="30"/>
          <w:lang w:val="en-US" w:eastAsia="zh-CN"/>
        </w:rPr>
        <w:t xml:space="preserve"> </w:t>
      </w:r>
      <w:r>
        <w:rPr>
          <w:rFonts w:hint="default" w:ascii="Times New Roman" w:hAnsi="Times New Roman" w:eastAsia="仿宋" w:cs="Times New Roman"/>
          <w:color w:val="0000FF"/>
          <w:sz w:val="32"/>
          <w:szCs w:val="30"/>
        </w:rPr>
        <w:t xml:space="preserve">  </w:t>
      </w:r>
      <w:r>
        <w:rPr>
          <w:rFonts w:hint="default" w:ascii="Times New Roman" w:hAnsi="Times New Roman" w:eastAsia="仿宋" w:cs="Times New Roman"/>
          <w:color w:val="0000FF"/>
          <w:sz w:val="32"/>
          <w:szCs w:val="30"/>
          <w:lang w:val="en-US" w:eastAsia="zh-CN"/>
        </w:rPr>
        <w:t xml:space="preserve">  </w:t>
      </w:r>
      <w:r>
        <w:rPr>
          <w:rFonts w:hint="default" w:ascii="Times New Roman" w:hAnsi="Times New Roman" w:eastAsia="仿宋" w:cs="Times New Roman"/>
          <w:color w:val="auto"/>
          <w:sz w:val="32"/>
          <w:szCs w:val="30"/>
        </w:rPr>
        <w:t>签发人：</w:t>
      </w:r>
      <w:r>
        <w:rPr>
          <w:rFonts w:hint="default" w:ascii="Times New Roman" w:hAnsi="Times New Roman" w:eastAsia="楷体" w:cs="Times New Roman"/>
          <w:b w:val="0"/>
          <w:bCs w:val="0"/>
          <w:color w:val="auto"/>
          <w:sz w:val="32"/>
          <w:szCs w:val="30"/>
          <w:lang w:val="en-US" w:eastAsia="zh-CN"/>
        </w:rPr>
        <w:t>王  林</w:t>
      </w:r>
    </w:p>
    <w:p w14:paraId="420916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14:paraId="138A20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14:paraId="32269BD1">
      <w:pPr>
        <w:keepNext w:val="0"/>
        <w:keepLines w:val="0"/>
        <w:pageBreakBefore w:val="0"/>
        <w:widowControl w:val="0"/>
        <w:kinsoku/>
        <w:wordWrap/>
        <w:overflowPunct w:val="0"/>
        <w:topLinePunct/>
        <w:autoSpaceDE/>
        <w:autoSpaceDN/>
        <w:bidi w:val="0"/>
        <w:adjustRightInd w:val="0"/>
        <w:snapToGrid w:val="0"/>
        <w:spacing w:line="600" w:lineRule="exact"/>
        <w:jc w:val="center"/>
        <w:textAlignment w:val="baseline"/>
        <w:rPr>
          <w:rFonts w:hint="default" w:ascii="Times New Roman" w:hAnsi="Times New Roman" w:eastAsia="方正小标宋简体" w:cs="Times New Roman"/>
          <w:snapToGrid w:val="0"/>
          <w:color w:val="000000"/>
          <w:kern w:val="0"/>
          <w:sz w:val="44"/>
          <w:szCs w:val="44"/>
          <w:lang w:val="en-US" w:eastAsia="zh-CN"/>
        </w:rPr>
      </w:pPr>
      <w:r>
        <w:rPr>
          <w:rFonts w:hint="default" w:ascii="Times New Roman" w:hAnsi="Times New Roman" w:eastAsia="方正小标宋简体" w:cs="Times New Roman"/>
          <w:snapToGrid w:val="0"/>
          <w:color w:val="000000"/>
          <w:kern w:val="0"/>
          <w:sz w:val="44"/>
          <w:szCs w:val="44"/>
          <w:lang w:val="en-US" w:eastAsia="zh-CN"/>
        </w:rPr>
        <w:t>同江市人民政府</w:t>
      </w:r>
    </w:p>
    <w:p w14:paraId="5EE56326">
      <w:pPr>
        <w:keepNext w:val="0"/>
        <w:keepLines w:val="0"/>
        <w:pageBreakBefore w:val="0"/>
        <w:widowControl w:val="0"/>
        <w:kinsoku/>
        <w:wordWrap/>
        <w:overflowPunct w:val="0"/>
        <w:topLinePunct/>
        <w:autoSpaceDE/>
        <w:autoSpaceDN/>
        <w:bidi w:val="0"/>
        <w:adjustRightInd w:val="0"/>
        <w:snapToGrid w:val="0"/>
        <w:spacing w:line="600" w:lineRule="exact"/>
        <w:jc w:val="center"/>
        <w:textAlignment w:val="baseline"/>
        <w:rPr>
          <w:rFonts w:hint="default" w:ascii="Times New Roman" w:hAnsi="Times New Roman" w:eastAsia="方正小标宋简体" w:cs="Times New Roman"/>
          <w:snapToGrid w:val="0"/>
          <w:color w:val="000000"/>
          <w:kern w:val="0"/>
          <w:sz w:val="44"/>
          <w:szCs w:val="44"/>
          <w:lang w:val="en-US" w:eastAsia="zh-CN"/>
        </w:rPr>
      </w:pPr>
      <w:r>
        <w:rPr>
          <w:rFonts w:hint="default" w:ascii="Times New Roman" w:hAnsi="Times New Roman" w:eastAsia="方正小标宋简体" w:cs="Times New Roman"/>
          <w:snapToGrid w:val="0"/>
          <w:color w:val="000000"/>
          <w:kern w:val="0"/>
          <w:sz w:val="44"/>
          <w:szCs w:val="44"/>
          <w:lang w:val="en-US" w:eastAsia="zh-CN"/>
        </w:rPr>
        <w:t>关于2025年度法治政府建设情况的报告</w:t>
      </w:r>
    </w:p>
    <w:p w14:paraId="33184C0A">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imes New Roman" w:hAnsi="Times New Roman" w:eastAsia="仿宋" w:cs="Times New Roman"/>
          <w:b/>
          <w:bCs/>
          <w:sz w:val="32"/>
          <w:szCs w:val="32"/>
          <w:lang w:val="en-US" w:eastAsia="zh-CN"/>
        </w:rPr>
      </w:pPr>
    </w:p>
    <w:p w14:paraId="7E8288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i w:val="0"/>
          <w:iCs w:val="0"/>
          <w:caps w:val="0"/>
          <w:color w:val="auto"/>
          <w:spacing w:val="0"/>
          <w:kern w:val="2"/>
          <w:sz w:val="32"/>
          <w:szCs w:val="32"/>
          <w:lang w:val="en-US" w:eastAsia="zh-CN" w:bidi="zh-CN"/>
        </w:rPr>
      </w:pPr>
      <w:r>
        <w:rPr>
          <w:rFonts w:hint="default" w:ascii="Times New Roman" w:hAnsi="Times New Roman" w:eastAsia="仿宋" w:cs="Times New Roman"/>
          <w:i w:val="0"/>
          <w:iCs w:val="0"/>
          <w:caps w:val="0"/>
          <w:color w:val="auto"/>
          <w:spacing w:val="0"/>
          <w:kern w:val="2"/>
          <w:sz w:val="32"/>
          <w:szCs w:val="32"/>
          <w:lang w:val="en-US" w:eastAsia="zh-CN" w:bidi="zh-CN"/>
        </w:rPr>
        <w:t>市政府：</w:t>
      </w:r>
    </w:p>
    <w:p w14:paraId="235863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 w:cs="Times New Roman"/>
          <w:b w:val="0"/>
          <w:bCs w:val="0"/>
          <w:i w:val="0"/>
          <w:iCs w:val="0"/>
          <w:caps w:val="0"/>
          <w:color w:val="auto"/>
          <w:spacing w:val="0"/>
          <w:kern w:val="2"/>
          <w:sz w:val="32"/>
          <w:szCs w:val="32"/>
          <w:lang w:val="en-US" w:eastAsia="zh-CN" w:bidi="zh-CN"/>
        </w:rPr>
      </w:pPr>
      <w:r>
        <w:rPr>
          <w:rFonts w:hint="default" w:ascii="Times New Roman" w:hAnsi="Times New Roman" w:eastAsia="仿宋" w:cs="Times New Roman"/>
          <w:b w:val="0"/>
          <w:bCs w:val="0"/>
          <w:i w:val="0"/>
          <w:iCs w:val="0"/>
          <w:caps w:val="0"/>
          <w:color w:val="auto"/>
          <w:spacing w:val="0"/>
          <w:kern w:val="2"/>
          <w:sz w:val="32"/>
          <w:szCs w:val="32"/>
          <w:lang w:val="en-US" w:eastAsia="zh-CN" w:bidi="zh-CN"/>
        </w:rPr>
        <w:t>2025年，我市法治政府建设工作坚持以习近平新时代中国特色社会主义思想为指导，深入学习贯彻习近平法治思想，扎实推进法治政府工作，不断提高政府工作法治化水平。现将我市法治政府建设情况报告如下：</w:t>
      </w:r>
    </w:p>
    <w:p w14:paraId="3C6867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rPr>
        <w:t>202</w:t>
      </w:r>
      <w:r>
        <w:rPr>
          <w:rFonts w:hint="default" w:ascii="Times New Roman" w:hAnsi="Times New Roman" w:eastAsia="黑体" w:cs="Times New Roman"/>
          <w:b w:val="0"/>
          <w:bCs w:val="0"/>
          <w:color w:val="auto"/>
          <w:sz w:val="32"/>
          <w:szCs w:val="32"/>
          <w:lang w:val="en-US" w:eastAsia="zh-CN"/>
        </w:rPr>
        <w:t>5</w:t>
      </w:r>
      <w:r>
        <w:rPr>
          <w:rFonts w:hint="default" w:ascii="Times New Roman" w:hAnsi="Times New Roman" w:eastAsia="黑体" w:cs="Times New Roman"/>
          <w:b w:val="0"/>
          <w:bCs w:val="0"/>
          <w:color w:val="auto"/>
          <w:sz w:val="32"/>
          <w:szCs w:val="32"/>
        </w:rPr>
        <w:t>年推进法治政府建设的主要举措和成效</w:t>
      </w:r>
    </w:p>
    <w:p w14:paraId="327185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 w:cs="Times New Roman"/>
          <w:b w:val="0"/>
          <w:bCs w:val="0"/>
          <w:i w:val="0"/>
          <w:iCs w:val="0"/>
          <w:caps w:val="0"/>
          <w:color w:val="auto"/>
          <w:spacing w:val="0"/>
          <w:kern w:val="2"/>
          <w:sz w:val="32"/>
          <w:szCs w:val="32"/>
          <w:highlight w:val="none"/>
          <w:lang w:val="en-US" w:eastAsia="zh-CN" w:bidi="zh-CN"/>
        </w:rPr>
      </w:pPr>
      <w:r>
        <w:rPr>
          <w:rFonts w:hint="default" w:ascii="Times New Roman" w:hAnsi="Times New Roman" w:eastAsia="楷体" w:cs="Times New Roman"/>
          <w:b w:val="0"/>
          <w:bCs w:val="0"/>
          <w:color w:val="auto"/>
          <w:sz w:val="32"/>
          <w:szCs w:val="32"/>
          <w:highlight w:val="none"/>
          <w:lang w:val="en-US" w:eastAsia="zh-CN"/>
        </w:rPr>
        <w:t>（一）着力优化营商环境，提升政务服务质效。</w:t>
      </w:r>
      <w:r>
        <w:rPr>
          <w:rFonts w:hint="default" w:ascii="Times New Roman" w:hAnsi="Times New Roman" w:eastAsia="仿宋" w:cs="Times New Roman"/>
          <w:b w:val="0"/>
          <w:bCs w:val="0"/>
          <w:i w:val="0"/>
          <w:iCs w:val="0"/>
          <w:caps w:val="0"/>
          <w:color w:val="auto"/>
          <w:spacing w:val="0"/>
          <w:kern w:val="2"/>
          <w:sz w:val="32"/>
          <w:szCs w:val="32"/>
          <w:highlight w:val="none"/>
          <w:lang w:val="en-US" w:eastAsia="zh-CN" w:bidi="zh-CN"/>
        </w:rPr>
        <w:t>设立10个营商环境监测点，发布10次“局长接待日”公告，组织22次“政商沙龙”解决245个问题，确保企业诉求“事事有回应、件件有着落”。组织23个市直部门12个乡镇（街道）认领216项权限，编制并公示《行政备案事项清单》，全市认领国家条线56个，行政权力事项4435项，实现“行政权力进清单，清单之间无权力”。开展跨部门综合监管，21家牵头部门在“高效管好一件事”平台认领68个省级统筹事项，实施55个省级统筹“综合查一次”场景事项，生产综合监管99个报告，实施率79.71%。</w:t>
      </w:r>
    </w:p>
    <w:p w14:paraId="7A39F62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（二）完善依法行政制度，推进政府治理法治化。</w:t>
      </w:r>
      <w:r>
        <w:rPr>
          <w:rFonts w:hint="default" w:ascii="Times New Roman" w:hAnsi="Times New Roman" w:eastAsia="仿宋" w:cs="Times New Roman"/>
          <w:b w:val="0"/>
          <w:bCs w:val="0"/>
          <w:color w:val="auto"/>
          <w:sz w:val="32"/>
          <w:szCs w:val="32"/>
          <w:highlight w:val="none"/>
          <w:lang w:val="en-US" w:eastAsia="zh-CN"/>
        </w:rPr>
        <w:t>严格落实重大行政决策程序及行政规范性文件制发流程，完成10</w:t>
      </w:r>
      <w:r>
        <w:rPr>
          <w:rFonts w:hint="default" w:ascii="Times New Roman" w:hAnsi="Times New Roman" w:eastAsia="仿宋" w:cs="Times New Roman"/>
          <w:b w:val="0"/>
          <w:bCs w:val="0"/>
          <w:color w:val="auto"/>
          <w:sz w:val="32"/>
          <w:szCs w:val="32"/>
          <w:highlight w:val="none"/>
          <w:lang w:val="en-US" w:eastAsia="zh-CN"/>
        </w:rPr>
        <w:t>件政府及部门行政规范性文件合法性审核，开展两轮全市重大行政决策事项目录征集工作，确定并公示1件重大行政决策事项及对应目录。完成行政规范性文件清理工作，保留</w:t>
      </w:r>
      <w:r>
        <w:rPr>
          <w:rFonts w:hint="eastAsia" w:ascii="Times New Roman" w:hAnsi="Times New Roman" w:eastAsia="仿宋" w:cs="Times New Roman"/>
          <w:b w:val="0"/>
          <w:bCs w:val="0"/>
          <w:color w:val="auto"/>
          <w:sz w:val="32"/>
          <w:szCs w:val="32"/>
          <w:highlight w:val="none"/>
          <w:lang w:val="en-US" w:eastAsia="zh-CN"/>
        </w:rPr>
        <w:t>64</w:t>
      </w:r>
      <w:r>
        <w:rPr>
          <w:rFonts w:hint="default" w:ascii="Times New Roman" w:hAnsi="Times New Roman" w:eastAsia="仿宋" w:cs="Times New Roman"/>
          <w:b w:val="0"/>
          <w:bCs w:val="0"/>
          <w:color w:val="auto"/>
          <w:sz w:val="32"/>
          <w:szCs w:val="32"/>
          <w:highlight w:val="none"/>
          <w:lang w:val="en-US" w:eastAsia="zh-CN"/>
        </w:rPr>
        <w:t>件，废止6件，宣布失效9件。充分发挥政府法律顾问与公职律师行政决策支撑作用，参与重大行政决策法律专家论证会1次，为市委常委会会议议题、市政府常务会会议议题、政府合同协议、会议纪要及政策文件提供审查意见200余次。</w:t>
      </w:r>
    </w:p>
    <w:p w14:paraId="740670CE">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楷体" w:cs="Times New Roman"/>
          <w:b w:val="0"/>
          <w:bCs w:val="0"/>
          <w:color w:val="auto"/>
          <w:kern w:val="2"/>
          <w:sz w:val="32"/>
          <w:szCs w:val="32"/>
          <w:highlight w:val="none"/>
          <w:lang w:val="en-US" w:eastAsia="zh-CN" w:bidi="ar-SA"/>
        </w:rPr>
        <w:t>（三）严格规范执法行为，加强执法体系建设。</w:t>
      </w:r>
      <w:r>
        <w:rPr>
          <w:rFonts w:hint="default" w:ascii="Times New Roman" w:hAnsi="Times New Roman" w:eastAsia="仿宋" w:cs="Times New Roman"/>
          <w:b w:val="0"/>
          <w:bCs w:val="0"/>
          <w:color w:val="auto"/>
          <w:kern w:val="2"/>
          <w:sz w:val="32"/>
          <w:szCs w:val="32"/>
          <w:highlight w:val="none"/>
          <w:lang w:val="en-US" w:eastAsia="zh-CN" w:bidi="ar-SA"/>
        </w:rPr>
        <w:t>全面梳理行政检查主体及依据，公布行政检查主体61个；强化行政执法及监督证件管理，核发实体监督证51人、实体执法证95人，依法审核注销因调岗、退休等原因的执法证件34人、监督证5人，组织全市68名工作人员参加黑龙江省执法与监督证件统一考试，以考促学提升法律法规知识掌握水平。稳步推进行政执法“三项制度”落地，督促各执法部门在日常执法中严格落实行政执法公示、全过程记录和重大执法决定法制审核要求，以制度刚性约束规范执法行为、提升流程透明度；聚焦“四张清单”规范化建设，组织全市37家执法部门完成清单填报，实现权责划分清晰、执法边界明确。持续完善执法协调监督体系，下发涉企行政执法案件经济影响评估、执法监督与公益诉讼衔接等5 个机制文件，切实提升行政执法规范化水平。</w:t>
      </w:r>
    </w:p>
    <w:p w14:paraId="5A77EC4A">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楷体" w:cs="Times New Roman"/>
          <w:b w:val="0"/>
          <w:bCs w:val="0"/>
          <w:color w:val="auto"/>
          <w:kern w:val="2"/>
          <w:sz w:val="32"/>
          <w:szCs w:val="32"/>
          <w:highlight w:val="none"/>
          <w:lang w:val="en-US" w:eastAsia="zh-CN" w:bidi="ar-SA"/>
        </w:rPr>
        <w:t>（四）持续强化监督职能，全面提高执法效能。</w:t>
      </w:r>
      <w:r>
        <w:rPr>
          <w:rFonts w:hint="default" w:ascii="Times New Roman" w:hAnsi="Times New Roman" w:eastAsia="仿宋" w:cs="Times New Roman"/>
          <w:b w:val="0"/>
          <w:bCs w:val="0"/>
          <w:color w:val="auto"/>
          <w:kern w:val="2"/>
          <w:sz w:val="32"/>
          <w:szCs w:val="32"/>
          <w:highlight w:val="none"/>
          <w:lang w:val="en-US" w:eastAsia="zh-CN" w:bidi="ar-SA"/>
        </w:rPr>
        <w:t>紧盯专项整治顽瘴痼疾，聚焦冬季冰雪旅游、殡葬服务、执法司法、涉企执法等重点领域开展专项监督整治，在执法司法、涉企专项整治中重点发力，成立涉企专班，每月发布线索公告2次，组织全市执法部门及涉企职能部门开展自查，累计自查发现执法司法问题52个，涉企职能部门累计自查发现问题31个，已全部整改完成；评查98本执法案卷，发现5类问题，40本瑕疵案卷，下发3份监督建议书。全面推行“亮码入企”，优化涉企执法环境。</w:t>
      </w:r>
    </w:p>
    <w:p w14:paraId="45146AE2">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楷体" w:cs="Times New Roman"/>
          <w:b w:val="0"/>
          <w:bCs w:val="0"/>
          <w:color w:val="auto"/>
          <w:kern w:val="2"/>
          <w:sz w:val="32"/>
          <w:szCs w:val="32"/>
          <w:highlight w:val="none"/>
          <w:lang w:val="en-US" w:eastAsia="zh-CN" w:bidi="ar-SA"/>
        </w:rPr>
        <w:t>（五）深化诉源治理效能，筑牢矛盾化解防线。</w:t>
      </w:r>
      <w:r>
        <w:rPr>
          <w:rFonts w:hint="default" w:ascii="Times New Roman" w:hAnsi="Times New Roman" w:eastAsia="仿宋" w:cs="Times New Roman"/>
          <w:b w:val="0"/>
          <w:bCs w:val="0"/>
          <w:color w:val="auto"/>
          <w:kern w:val="2"/>
          <w:sz w:val="32"/>
          <w:szCs w:val="32"/>
          <w:highlight w:val="none"/>
          <w:lang w:val="en-US" w:eastAsia="zh-CN" w:bidi="ar-SA"/>
        </w:rPr>
        <w:t>发挥行政复议化解行政争议主渠道功能，依法规范履行行政复议应诉职责。全年共接收行政复议申请40件，法定期限内审结19件，不予受理6件，案前调解促成撤回申请10件，正在审理中5件。全年复议后进入诉讼案件共5件，其中 1 件胜诉，3件原告撤回起诉，另1件审理中。深化府院协同联动，完善行政复议与行政诉讼衔接制度，推动形成衔接顺畅、合力凝聚的行政争议化解格局。</w:t>
      </w:r>
    </w:p>
    <w:p w14:paraId="6A3A8A5C">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楷体" w:cs="Times New Roman"/>
          <w:b w:val="0"/>
          <w:bCs w:val="0"/>
          <w:color w:val="auto"/>
          <w:kern w:val="2"/>
          <w:sz w:val="32"/>
          <w:szCs w:val="32"/>
          <w:highlight w:val="none"/>
          <w:lang w:val="en-US" w:eastAsia="zh-CN" w:bidi="ar-SA"/>
        </w:rPr>
        <w:t>（六）注重法治宣传教育，加强法律服务供给。</w:t>
      </w:r>
      <w:r>
        <w:rPr>
          <w:rFonts w:hint="default" w:ascii="Times New Roman" w:hAnsi="Times New Roman" w:eastAsia="仿宋" w:cs="Times New Roman"/>
          <w:b w:val="0"/>
          <w:bCs w:val="0"/>
          <w:color w:val="auto"/>
          <w:kern w:val="2"/>
          <w:sz w:val="32"/>
          <w:szCs w:val="32"/>
          <w:highlight w:val="none"/>
          <w:lang w:val="en-US" w:eastAsia="zh-CN" w:bidi="ar-SA"/>
        </w:rPr>
        <w:t>开展大型普法讲座42次，开展重大法律法规宣传教育活动158 次，发放普法材料、宣传物品12.4万余份，普法受众达到 13万人次。培养“法律明白人”285人， 同江市繁荣街道长发社区居民委员会委员方广苗被选树为全省最美“法律明白人”。以维护基层和谐稳定为首要目标，常态化开展矛盾纠纷排查工作，共排查纠纷1065次，排查纠纷1701件，调解纠纷1780件，化解纠纷1750件。司法局荣获“全省高质量司法局”称号。积极打造同江“口岸+城乡”智律体系。锚定边境城市法治需求特色，依托公共法律服务视频系统、多功能法律服务柜台机、AI翻译机，打造数字法律服务线上平台；充分运用大数据、人工智能等前沿技术，实现科技化法律服务。</w:t>
      </w:r>
    </w:p>
    <w:p w14:paraId="2FA870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二、2025年度推进法治政府建设存在的不足和原因</w:t>
      </w:r>
    </w:p>
    <w:p w14:paraId="22024372">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一是执法人员业务水平存在短板，部分执法人员存在执法程序法律意识淡薄等问题。二是现阶段行政复议调解进程中部分申请人明确拒绝接受调解，难以实现案结事了的实质性化解目标。三是现有普法阵地趋同化问题突出，多以广场发放宣传手册为主，形式单一且缺乏沉浸式、体验式普法场景。</w:t>
      </w:r>
    </w:p>
    <w:p w14:paraId="68FA3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三、2025年度党政主要负责人履行推进法治建设第一责任人职责，加强法治政府建设的有关情况</w:t>
      </w:r>
    </w:p>
    <w:p w14:paraId="2DFA3D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 w:cs="Times New Roman"/>
          <w:b w:val="0"/>
          <w:bCs w:val="0"/>
          <w:i w:val="0"/>
          <w:iCs w:val="0"/>
          <w:caps w:val="0"/>
          <w:color w:val="auto"/>
          <w:spacing w:val="0"/>
          <w:kern w:val="2"/>
          <w:sz w:val="32"/>
          <w:szCs w:val="32"/>
          <w:lang w:val="en-US" w:eastAsia="zh-CN" w:bidi="zh-CN"/>
        </w:rPr>
      </w:pPr>
      <w:r>
        <w:rPr>
          <w:rFonts w:hint="default" w:ascii="Times New Roman" w:hAnsi="Times New Roman" w:eastAsia="仿宋" w:cs="Times New Roman"/>
          <w:b w:val="0"/>
          <w:bCs w:val="0"/>
          <w:i w:val="0"/>
          <w:iCs w:val="0"/>
          <w:caps w:val="0"/>
          <w:color w:val="auto"/>
          <w:spacing w:val="0"/>
          <w:kern w:val="2"/>
          <w:sz w:val="32"/>
          <w:szCs w:val="32"/>
          <w:lang w:val="en-US" w:eastAsia="zh-CN" w:bidi="zh-CN"/>
        </w:rPr>
        <w:t>同江市委、市政府将法治建设纳入全市重点任务，专题部署推进并强化考核。市委常委会、市政府常务会专题审议年度法治政府建设及依法治市工作报告，研究部署重点工作。召开了九届市委全面依法治市委员会第四次全体会议、市委全面依法治市委员会办公室会议，审议并下发了《中共同江市委全面依法治市委员会2025年工作要点》等文件，明确工作方向与路径。全面落实领导干部述法制度，将党政主要负责人全面履行推进法治建设第一责任人职责情况列入年终述职报告。同时全面完成了2025年党内法规工作各项任务，市委常委会会前学习10次，审查党内规范性文件6件，向佳木斯市委办公室报备党内规范性文件5件。</w:t>
      </w:r>
    </w:p>
    <w:p w14:paraId="4838A7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四、2026年度推进法治政府建设的主要安排</w:t>
      </w:r>
    </w:p>
    <w:p w14:paraId="23D2402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i w:val="0"/>
          <w:iCs w:val="0"/>
          <w:caps w:val="0"/>
          <w:color w:val="auto"/>
          <w:spacing w:val="0"/>
          <w:kern w:val="2"/>
          <w:sz w:val="32"/>
          <w:szCs w:val="32"/>
          <w:lang w:val="en-US" w:eastAsia="zh-CN" w:bidi="zh-CN"/>
        </w:rPr>
      </w:pPr>
      <w:r>
        <w:rPr>
          <w:rFonts w:hint="default" w:ascii="Times New Roman" w:hAnsi="Times New Roman" w:eastAsia="仿宋" w:cs="Times New Roman"/>
          <w:b w:val="0"/>
          <w:bCs w:val="0"/>
          <w:color w:val="auto"/>
          <w:kern w:val="2"/>
          <w:sz w:val="32"/>
          <w:szCs w:val="32"/>
          <w:highlight w:val="none"/>
          <w:lang w:val="en-US" w:eastAsia="zh-CN" w:bidi="ar-SA"/>
        </w:rPr>
        <w:t>一是</w:t>
      </w:r>
      <w:bookmarkStart w:id="0" w:name="_GoBack"/>
      <w:r>
        <w:rPr>
          <w:rFonts w:hint="default" w:ascii="Times New Roman" w:hAnsi="Times New Roman" w:eastAsia="仿宋" w:cs="Times New Roman"/>
          <w:b w:val="0"/>
          <w:bCs w:val="0"/>
          <w:i w:val="0"/>
          <w:iCs w:val="0"/>
          <w:caps w:val="0"/>
          <w:color w:val="auto"/>
          <w:spacing w:val="0"/>
          <w:kern w:val="2"/>
          <w:sz w:val="32"/>
          <w:szCs w:val="32"/>
          <w:lang w:val="en-US" w:eastAsia="zh-CN" w:bidi="zh-CN"/>
        </w:rPr>
        <w:t>强化执法人员队伍建设</w:t>
      </w:r>
      <w:bookmarkEnd w:id="0"/>
      <w:r>
        <w:rPr>
          <w:rFonts w:hint="default" w:ascii="Times New Roman" w:hAnsi="Times New Roman" w:eastAsia="仿宋" w:cs="Times New Roman"/>
          <w:b w:val="0"/>
          <w:bCs w:val="0"/>
          <w:i w:val="0"/>
          <w:iCs w:val="0"/>
          <w:caps w:val="0"/>
          <w:color w:val="auto"/>
          <w:spacing w:val="0"/>
          <w:kern w:val="2"/>
          <w:sz w:val="32"/>
          <w:szCs w:val="32"/>
          <w:lang w:val="en-US" w:eastAsia="zh-CN" w:bidi="zh-CN"/>
        </w:rPr>
        <w:t>。构建“培训+考核+监督”三位一体提升体系，通过线下集中轮训、法治教育网线上学习等多元方式，围绕执法程序规范、法律文书制作、执法平台操作技术等重点内容开展系统性培训，着力提升执法人员专业素养和业务能力。严格落实行政执法人员持证上岗和资格管理制度，通过统一考试、资格审核等刚性举措，将业务精、能力强、作风实的人员充实到执法一线。</w:t>
      </w:r>
      <w:r>
        <w:rPr>
          <w:rFonts w:hint="default" w:ascii="Times New Roman" w:hAnsi="Times New Roman" w:eastAsia="仿宋" w:cs="Times New Roman"/>
          <w:b w:val="0"/>
          <w:bCs w:val="0"/>
          <w:color w:val="auto"/>
          <w:kern w:val="2"/>
          <w:sz w:val="32"/>
          <w:szCs w:val="32"/>
          <w:highlight w:val="none"/>
          <w:lang w:val="en-US" w:eastAsia="zh-CN" w:bidi="ar-SA"/>
        </w:rPr>
        <w:t>二是</w:t>
      </w:r>
      <w:r>
        <w:rPr>
          <w:rFonts w:hint="default" w:ascii="Times New Roman" w:hAnsi="Times New Roman" w:eastAsia="仿宋" w:cs="Times New Roman"/>
          <w:b w:val="0"/>
          <w:bCs w:val="0"/>
          <w:i w:val="0"/>
          <w:iCs w:val="0"/>
          <w:caps w:val="0"/>
          <w:color w:val="auto"/>
          <w:spacing w:val="0"/>
          <w:kern w:val="2"/>
          <w:sz w:val="32"/>
          <w:szCs w:val="32"/>
          <w:lang w:val="en-US" w:eastAsia="zh-CN" w:bidi="zh-CN"/>
        </w:rPr>
        <w:t>深化案件办理与多元解纷融合，提升诉源治理质效。以规范高效办理复议案件为基础，全面提升办案质量与效率。强化调解和解力度，依托府院联动机制搭建联合调解平台，强化行政机关调解意识，探索基层派出所和司法所联调模式，力争实质性化解更多行政争议。</w:t>
      </w:r>
      <w:r>
        <w:rPr>
          <w:rFonts w:hint="default" w:ascii="Times New Roman" w:hAnsi="Times New Roman" w:eastAsia="仿宋" w:cs="Times New Roman"/>
          <w:b w:val="0"/>
          <w:bCs w:val="0"/>
          <w:color w:val="auto"/>
          <w:kern w:val="2"/>
          <w:sz w:val="32"/>
          <w:szCs w:val="32"/>
          <w:highlight w:val="none"/>
          <w:lang w:val="en-US" w:eastAsia="zh-CN" w:bidi="ar-SA"/>
        </w:rPr>
        <w:t>三是</w:t>
      </w:r>
      <w:r>
        <w:rPr>
          <w:rFonts w:hint="default" w:ascii="Times New Roman" w:hAnsi="Times New Roman" w:eastAsia="仿宋" w:cs="Times New Roman"/>
          <w:b w:val="0"/>
          <w:bCs w:val="0"/>
          <w:i w:val="0"/>
          <w:iCs w:val="0"/>
          <w:caps w:val="0"/>
          <w:color w:val="auto"/>
          <w:spacing w:val="0"/>
          <w:kern w:val="2"/>
          <w:sz w:val="32"/>
          <w:szCs w:val="32"/>
          <w:lang w:val="en-US" w:eastAsia="zh-CN" w:bidi="zh-CN"/>
        </w:rPr>
        <w:t>强化资源统筹共享，建立司法局与乡镇（街道）常态化资源互通机制，定期推送普法课件、典型案例库、宣传视频等数字化资源，推动普法资源高效利用。积极整合多方力量，联动教育局、街道、法院、总工会等部门，策划开展“与法同行护成长”“开学法治第一课”“农民工讨薪维权行动”“普法宣传进企业”等主题普法活动，全面扩大普法覆盖面，全力营造全民尊法学法守法用法的浓厚氛围。</w:t>
      </w:r>
    </w:p>
    <w:p w14:paraId="61BD67F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i w:val="0"/>
          <w:iCs w:val="0"/>
          <w:caps w:val="0"/>
          <w:color w:val="auto"/>
          <w:spacing w:val="0"/>
          <w:kern w:val="2"/>
          <w:sz w:val="32"/>
          <w:szCs w:val="32"/>
          <w:lang w:val="en-US" w:eastAsia="zh-CN" w:bidi="zh-CN"/>
        </w:rPr>
      </w:pPr>
    </w:p>
    <w:p w14:paraId="17D5D4C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i w:val="0"/>
          <w:iCs w:val="0"/>
          <w:caps w:val="0"/>
          <w:color w:val="auto"/>
          <w:spacing w:val="0"/>
          <w:kern w:val="2"/>
          <w:sz w:val="32"/>
          <w:szCs w:val="32"/>
          <w:lang w:val="en-US" w:eastAsia="zh-CN" w:bidi="zh-CN"/>
        </w:rPr>
      </w:pPr>
    </w:p>
    <w:p w14:paraId="35051EA6">
      <w:pPr>
        <w:pStyle w:val="3"/>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b w:val="0"/>
          <w:bCs w:val="0"/>
          <w:i w:val="0"/>
          <w:iCs w:val="0"/>
          <w:caps w:val="0"/>
          <w:color w:val="auto"/>
          <w:spacing w:val="0"/>
          <w:kern w:val="2"/>
          <w:sz w:val="32"/>
          <w:szCs w:val="32"/>
          <w:lang w:val="en-US" w:eastAsia="zh-CN" w:bidi="zh-CN"/>
        </w:rPr>
      </w:pPr>
      <w:r>
        <w:rPr>
          <w:rFonts w:hint="default" w:ascii="Times New Roman" w:hAnsi="Times New Roman" w:cs="Times New Roman"/>
          <w:b w:val="0"/>
          <w:bCs w:val="0"/>
          <w:i w:val="0"/>
          <w:iCs w:val="0"/>
          <w:caps w:val="0"/>
          <w:color w:val="auto"/>
          <w:spacing w:val="0"/>
          <w:kern w:val="2"/>
          <w:sz w:val="32"/>
          <w:szCs w:val="32"/>
          <w:lang w:val="en-US" w:eastAsia="zh-CN" w:bidi="zh-CN"/>
        </w:rPr>
        <w:t>同江市人民政府</w:t>
      </w:r>
    </w:p>
    <w:p w14:paraId="487B973B">
      <w:pPr>
        <w:pStyle w:val="3"/>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b w:val="0"/>
          <w:bCs w:val="0"/>
          <w:i w:val="0"/>
          <w:iCs w:val="0"/>
          <w:caps w:val="0"/>
          <w:color w:val="auto"/>
          <w:spacing w:val="0"/>
          <w:kern w:val="2"/>
          <w:sz w:val="32"/>
          <w:szCs w:val="32"/>
          <w:lang w:val="en-US" w:eastAsia="zh-CN" w:bidi="zh-CN"/>
        </w:rPr>
      </w:pPr>
      <w:r>
        <w:rPr>
          <w:rFonts w:hint="default" w:ascii="Times New Roman" w:hAnsi="Times New Roman" w:cs="Times New Roman"/>
          <w:b w:val="0"/>
          <w:bCs w:val="0"/>
          <w:i w:val="0"/>
          <w:iCs w:val="0"/>
          <w:caps w:val="0"/>
          <w:color w:val="auto"/>
          <w:spacing w:val="0"/>
          <w:kern w:val="2"/>
          <w:sz w:val="32"/>
          <w:szCs w:val="32"/>
          <w:lang w:val="en-US" w:eastAsia="zh-CN" w:bidi="zh-CN"/>
        </w:rPr>
        <w:t>2026年1月9日</w:t>
      </w:r>
    </w:p>
    <w:p w14:paraId="441C7F04">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21FD9578">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204B1043">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4DD6D409">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3532A88A">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151A24FB">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5987C4FA">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0AD2002D">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1C473BFD">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54DB4002">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53071A96">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31B49BDE">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仿宋" w:cs="Times New Roman"/>
          <w:kern w:val="2"/>
          <w:sz w:val="32"/>
          <w:szCs w:val="32"/>
          <w:lang w:val="en-US" w:eastAsia="zh-CN" w:bidi="ar-SA"/>
        </w:rPr>
      </w:pPr>
    </w:p>
    <w:p w14:paraId="191EC7EF">
      <w:pPr>
        <w:keepNext w:val="0"/>
        <w:keepLines w:val="0"/>
        <w:pageBreakBefore w:val="0"/>
        <w:widowControl w:val="0"/>
        <w:pBdr>
          <w:top w:val="single" w:color="auto" w:sz="6" w:space="0"/>
          <w:bottom w:val="single" w:color="auto" w:sz="6" w:space="0"/>
        </w:pBdr>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 w:cs="Times New Roman"/>
          <w:i w:val="0"/>
          <w:iCs w:val="0"/>
          <w:caps w:val="0"/>
          <w:color w:val="auto"/>
          <w:spacing w:val="0"/>
          <w:kern w:val="2"/>
          <w:sz w:val="32"/>
          <w:szCs w:val="32"/>
          <w:lang w:val="en-US" w:eastAsia="zh-CN" w:bidi="zh-CN"/>
        </w:rPr>
      </w:pPr>
      <w:r>
        <w:rPr>
          <w:rFonts w:hint="default" w:ascii="Times New Roman" w:hAnsi="Times New Roman" w:eastAsia="仿宋" w:cs="Times New Roman"/>
          <w:sz w:val="28"/>
          <w:szCs w:val="28"/>
        </w:rPr>
        <w:t xml:space="preserve">同江市人民政府办公室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highlight w:val="none"/>
          <w:lang w:val="en-US" w:eastAsia="zh-CN"/>
        </w:rPr>
        <w:t xml:space="preserve">    202</w:t>
      </w:r>
      <w:r>
        <w:rPr>
          <w:rFonts w:hint="default" w:ascii="Times New Roman" w:hAnsi="Times New Roman" w:eastAsia="仿宋" w:cs="Times New Roman"/>
          <w:sz w:val="28"/>
          <w:szCs w:val="28"/>
          <w:highlight w:val="none"/>
          <w:lang w:val="en-US" w:eastAsia="zh-CN"/>
        </w:rPr>
        <w:t>6</w:t>
      </w:r>
      <w:r>
        <w:rPr>
          <w:rFonts w:hint="default" w:ascii="Times New Roman" w:hAnsi="Times New Roman" w:eastAsia="仿宋" w:cs="Times New Roman"/>
          <w:sz w:val="28"/>
          <w:szCs w:val="28"/>
          <w:highlight w:val="none"/>
        </w:rPr>
        <w:t>年</w:t>
      </w:r>
      <w:r>
        <w:rPr>
          <w:rFonts w:hint="default"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rPr>
        <w:t>月</w:t>
      </w:r>
      <w:r>
        <w:rPr>
          <w:rFonts w:hint="default" w:ascii="Times New Roman" w:hAnsi="Times New Roman" w:eastAsia="仿宋" w:cs="Times New Roman"/>
          <w:sz w:val="28"/>
          <w:szCs w:val="28"/>
          <w:highlight w:val="none"/>
          <w:lang w:val="en-US" w:eastAsia="zh-CN"/>
        </w:rPr>
        <w:t>9</w:t>
      </w:r>
      <w:r>
        <w:rPr>
          <w:rFonts w:hint="default" w:ascii="Times New Roman" w:hAnsi="Times New Roman" w:eastAsia="仿宋" w:cs="Times New Roman"/>
          <w:sz w:val="28"/>
          <w:szCs w:val="28"/>
          <w:highlight w:val="none"/>
        </w:rPr>
        <w:t>日印</w:t>
      </w:r>
      <w:r>
        <w:rPr>
          <w:rFonts w:hint="default" w:ascii="Times New Roman" w:hAnsi="Times New Roman" w:eastAsia="仿宋" w:cs="Times New Roman"/>
          <w:sz w:val="28"/>
          <w:szCs w:val="28"/>
          <w:highlight w:val="none"/>
          <w:lang w:eastAsia="zh-CN"/>
        </w:rPr>
        <w:t>发</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CDF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327B45">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5327B45">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14942"/>
    <w:rsid w:val="0A80786B"/>
    <w:rsid w:val="0AF34580"/>
    <w:rsid w:val="0B04224A"/>
    <w:rsid w:val="0C8F1FE8"/>
    <w:rsid w:val="0F7D25CB"/>
    <w:rsid w:val="1BF92425"/>
    <w:rsid w:val="1BFB2A33"/>
    <w:rsid w:val="275D4D64"/>
    <w:rsid w:val="2E014942"/>
    <w:rsid w:val="323B182B"/>
    <w:rsid w:val="324059AE"/>
    <w:rsid w:val="36280359"/>
    <w:rsid w:val="3AD60C5E"/>
    <w:rsid w:val="3BBF7944"/>
    <w:rsid w:val="40E1210B"/>
    <w:rsid w:val="41FD2F74"/>
    <w:rsid w:val="463D328A"/>
    <w:rsid w:val="46B55F0F"/>
    <w:rsid w:val="4DDC4386"/>
    <w:rsid w:val="4F07254D"/>
    <w:rsid w:val="539179C0"/>
    <w:rsid w:val="547D7DAE"/>
    <w:rsid w:val="56AA7AD7"/>
    <w:rsid w:val="56B77B44"/>
    <w:rsid w:val="58035544"/>
    <w:rsid w:val="58C212C5"/>
    <w:rsid w:val="59814033"/>
    <w:rsid w:val="5B3E21DC"/>
    <w:rsid w:val="5D374438"/>
    <w:rsid w:val="65DD6A95"/>
    <w:rsid w:val="67D85766"/>
    <w:rsid w:val="6D675373"/>
    <w:rsid w:val="6ECB40FF"/>
    <w:rsid w:val="6FFB46E7"/>
    <w:rsid w:val="74F00593"/>
    <w:rsid w:val="7AD60594"/>
    <w:rsid w:val="7C921F30"/>
    <w:rsid w:val="7CD9441C"/>
    <w:rsid w:val="7D5C1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
    <w:basedOn w:val="1"/>
    <w:qFormat/>
    <w:uiPriority w:val="0"/>
    <w:pPr>
      <w:ind w:firstLine="640"/>
    </w:pPr>
    <w:rPr>
      <w:rFonts w:cstheme="minorBidi"/>
      <w:szCs w:val="32"/>
    </w:rPr>
  </w:style>
  <w:style w:type="paragraph" w:customStyle="1" w:styleId="10">
    <w:name w:val="BodyText"/>
    <w:basedOn w:val="1"/>
    <w:autoRedefine/>
    <w:qFormat/>
    <w:uiPriority w:val="99"/>
    <w:pPr>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2624</Words>
  <Characters>2713</Characters>
  <Lines>0</Lines>
  <Paragraphs>0</Paragraphs>
  <TotalTime>23</TotalTime>
  <ScaleCrop>false</ScaleCrop>
  <LinksUpToDate>false</LinksUpToDate>
  <CharactersWithSpaces>2719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2025-11-27T03:18:00Z</dcterms:created>
  <dc:creator>Mario</dc:creator>
  <cp:lastModifiedBy>Administrator</cp:lastModifiedBy>
  <cp:lastPrinted>2025-12-01T01:01:00Z</cp:lastPrinted>
  <dcterms:modified xsi:type="dcterms:W3CDTF">2026-01-09T02:56:12Z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059B8015DA0546D4970115AEC275A89C_13</vt:lpwstr>
  </property>
  <property fmtid="{D5CDD505-2E9C-101B-9397-08002B2CF9AE}" pid="4" name="KSOTemplateDocerSaveRecord">
    <vt:lpwstr>eyJoZGlkIjoiNDVhMDk2OWRlMmIwNDdkYWE3MmYxZGE2YTE0Y2Q0ZTYifQ==</vt:lpwstr>
  </property>
</Properties>
</file>